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59E80B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57B4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83A6492" w:rsidR="000D1607" w:rsidRPr="007A7DB5" w:rsidRDefault="00457B4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62D4D3F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A899911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6742CD8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3F652C">
              <w:rPr>
                <w:rFonts w:cs="Arial"/>
                <w:color w:val="000000"/>
              </w:rPr>
              <w:t>2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72E97C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3F652C">
              <w:rPr>
                <w:rFonts w:cs="Arial"/>
                <w:color w:val="000000"/>
              </w:rPr>
              <w:t>2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0E514DC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B146728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>Cronograma del Proyecto al 21/1</w:t>
            </w:r>
            <w:r w:rsidR="003F652C">
              <w:rPr>
                <w:rFonts w:cs="Arial"/>
                <w:color w:val="000000"/>
              </w:rPr>
              <w:t>1</w:t>
            </w:r>
            <w:r w:rsidRPr="00023023">
              <w:rPr>
                <w:rFonts w:cs="Arial"/>
                <w:color w:val="000000"/>
              </w:rPr>
              <w:t>/22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6134134" w:rsidR="00FE177F" w:rsidRPr="008D2AF5" w:rsidRDefault="00457B4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0AD015B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  <w:bCs/>
                <w:color w:val="000000"/>
              </w:rPr>
              <w:t>Anexo 4.4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0807160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71814BC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D79A26E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Permisos de Trabajo – 1era Movilización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1E066D5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3A52" w14:textId="77777777" w:rsidR="00231016" w:rsidRDefault="00231016" w:rsidP="00ED4676">
      <w:r>
        <w:separator/>
      </w:r>
    </w:p>
  </w:endnote>
  <w:endnote w:type="continuationSeparator" w:id="0">
    <w:p w14:paraId="22DAF2CB" w14:textId="77777777" w:rsidR="00231016" w:rsidRDefault="0023101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7EB40" w14:textId="77777777" w:rsidR="00231016" w:rsidRDefault="00231016" w:rsidP="00ED4676">
      <w:r>
        <w:separator/>
      </w:r>
    </w:p>
  </w:footnote>
  <w:footnote w:type="continuationSeparator" w:id="0">
    <w:p w14:paraId="40A9DA3C" w14:textId="77777777" w:rsidR="00231016" w:rsidRDefault="0023101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31016"/>
    <w:rsid w:val="002A3061"/>
    <w:rsid w:val="002F352F"/>
    <w:rsid w:val="00347407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83C76"/>
    <w:rsid w:val="00687395"/>
    <w:rsid w:val="006919C0"/>
    <w:rsid w:val="006B76F2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2016-11-04T13:40:00Z</cp:lastPrinted>
  <dcterms:created xsi:type="dcterms:W3CDTF">2020-06-30T16:11:00Z</dcterms:created>
  <dcterms:modified xsi:type="dcterms:W3CDTF">2022-11-22T22:36:00Z</dcterms:modified>
</cp:coreProperties>
</file>