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3A1A392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36B3F8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30C6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80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952561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Walther Tuestas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60CDA63" w:rsidR="000D1607" w:rsidRPr="007A7DB5" w:rsidRDefault="00A30C6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7CCDEC4" w:rsidR="000D1607" w:rsidRPr="00952D21" w:rsidRDefault="00A30C6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30C65">
              <w:rPr>
                <w:rFonts w:ascii="Arial Narrow" w:hAnsi="Arial Narrow"/>
              </w:rPr>
              <w:t>19063 TLF SECOND BAY EXPANSION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F5A0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450B6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151B83E" w:rsidR="00585468" w:rsidRPr="00740B40" w:rsidRDefault="00A30C65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>CSF-2023-011-CVS-04-D01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D8E0AA0" w:rsidR="00585468" w:rsidRPr="00740B40" w:rsidRDefault="00FF37E1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0BF59D5" w:rsidR="00585468" w:rsidRPr="00740B40" w:rsidRDefault="00A30C65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124694B" w:rsidR="00585468" w:rsidRPr="00264B20" w:rsidRDefault="00A30C65" w:rsidP="00A30C65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>REPORTE DE LA FASE DE ANÁLISIS DE PELIGROS Y RIESGOS (HAZOP) ASOCIADO AL PROYECTO: “19063 TLF SECOND BAY EXPANSION”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3EB2BD7" w:rsidR="00A30C65" w:rsidRPr="00264B20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>CSF-2023-011-CVS-0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Pr="00A30C65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36EA597" w:rsidR="00A30C65" w:rsidRPr="00740B40" w:rsidRDefault="00A30C65" w:rsidP="00A30C6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61D2059" w:rsidR="00A30C65" w:rsidRPr="00740B40" w:rsidRDefault="00A30C65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A5D2B1F" w:rsidR="00A30C65" w:rsidRPr="00740B40" w:rsidRDefault="00A30C65" w:rsidP="00A30C65">
            <w:pPr>
              <w:rPr>
                <w:rFonts w:cs="Arial"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 xml:space="preserve">REPORTE DE LA FASE DE ASIGNACIÓN DE LAS </w:t>
            </w:r>
            <w:r>
              <w:rPr>
                <w:rFonts w:cs="Arial"/>
                <w:color w:val="000000"/>
                <w:sz w:val="18"/>
                <w:szCs w:val="18"/>
              </w:rPr>
              <w:t>F</w:t>
            </w:r>
            <w:r w:rsidRPr="00A30C65">
              <w:rPr>
                <w:rFonts w:cs="Arial"/>
                <w:color w:val="000000"/>
                <w:sz w:val="18"/>
                <w:szCs w:val="18"/>
              </w:rPr>
              <w:t>UNCIONES DE SEGURIDAD A LAS CAPAS DE PROTECCIÓN (LOPA) ASOCIADO AL PROYECTO: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A30C65">
              <w:rPr>
                <w:rFonts w:cs="Arial"/>
                <w:color w:val="000000"/>
                <w:sz w:val="18"/>
                <w:szCs w:val="18"/>
              </w:rPr>
              <w:t>“19063 TLF SECOND BAY EXPANSION”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E17B" w14:textId="77777777" w:rsidR="00254B90" w:rsidRDefault="00254B90" w:rsidP="00ED4676">
      <w:r>
        <w:separator/>
      </w:r>
    </w:p>
  </w:endnote>
  <w:endnote w:type="continuationSeparator" w:id="0">
    <w:p w14:paraId="001FD462" w14:textId="77777777" w:rsidR="00254B90" w:rsidRDefault="00254B9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07780" w14:textId="77777777" w:rsidR="00254B90" w:rsidRDefault="00254B90" w:rsidP="00ED4676">
      <w:r>
        <w:separator/>
      </w:r>
    </w:p>
  </w:footnote>
  <w:footnote w:type="continuationSeparator" w:id="0">
    <w:p w14:paraId="6CD75B9A" w14:textId="77777777" w:rsidR="00254B90" w:rsidRDefault="00254B9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23</cp:revision>
  <cp:lastPrinted>2022-12-26T15:18:00Z</cp:lastPrinted>
  <dcterms:created xsi:type="dcterms:W3CDTF">2022-12-12T21:05:00Z</dcterms:created>
  <dcterms:modified xsi:type="dcterms:W3CDTF">2023-07-11T13:56:00Z</dcterms:modified>
</cp:coreProperties>
</file>